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F4" w:rsidRDefault="003C13F4">
      <w:pPr>
        <w:rPr>
          <w:rFonts w:ascii="Calibri" w:eastAsia="Calibri" w:hAnsi="Calibri" w:cs="Calibri"/>
          <w:b/>
          <w:sz w:val="28"/>
          <w:szCs w:val="28"/>
        </w:rPr>
      </w:pPr>
    </w:p>
    <w:p w:rsidR="00F45F29" w:rsidRPr="005D56A7" w:rsidRDefault="00F45F29" w:rsidP="00F45F29">
      <w:pPr>
        <w:rPr>
          <w:rFonts w:ascii="Arial" w:eastAsia="Calibri" w:hAnsi="Arial" w:cs="Arial"/>
          <w:color w:val="C6D9F1" w:themeColor="text2" w:themeTint="33"/>
          <w:sz w:val="22"/>
          <w:szCs w:val="22"/>
        </w:rPr>
      </w:pP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>Headteacher</w:t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</w:r>
      <w:r w:rsidRPr="005D56A7">
        <w:rPr>
          <w:rFonts w:ascii="Arial" w:eastAsia="Calibri" w:hAnsi="Arial" w:cs="Arial"/>
          <w:color w:val="C6D9F1" w:themeColor="text2" w:themeTint="33"/>
          <w:sz w:val="22"/>
          <w:szCs w:val="22"/>
        </w:rPr>
        <w:tab/>
        <w:t>Chair of Governors</w:t>
      </w:r>
    </w:p>
    <w:p w:rsidR="00F45F29" w:rsidRPr="005D56A7" w:rsidRDefault="00F45F29" w:rsidP="00F45F29">
      <w:pPr>
        <w:rPr>
          <w:rFonts w:ascii="Arial" w:eastAsia="Calibri" w:hAnsi="Arial" w:cs="Arial"/>
          <w:color w:val="B6DDE8" w:themeColor="accent5" w:themeTint="66"/>
          <w:sz w:val="22"/>
          <w:szCs w:val="22"/>
        </w:rPr>
      </w:pPr>
      <w:r w:rsidRPr="005D56A7">
        <w:rPr>
          <w:rFonts w:ascii="Arial" w:eastAsia="Calibri" w:hAnsi="Arial" w:cs="Arial"/>
          <w:color w:val="B6DDE8" w:themeColor="accent5" w:themeTint="66"/>
          <w:sz w:val="22"/>
          <w:szCs w:val="22"/>
        </w:rPr>
        <w:t>Mr Matt White BSc (Hons) PGCE</w:t>
      </w:r>
      <w:r w:rsidRPr="005D56A7">
        <w:rPr>
          <w:rFonts w:ascii="Arial" w:eastAsia="Calibri" w:hAnsi="Arial" w:cs="Arial"/>
          <w:color w:val="B6DDE8" w:themeColor="accent5" w:themeTint="66"/>
          <w:sz w:val="22"/>
          <w:szCs w:val="22"/>
        </w:rPr>
        <w:tab/>
      </w:r>
      <w:r w:rsidRPr="005D56A7">
        <w:rPr>
          <w:rFonts w:ascii="Arial" w:eastAsia="Calibri" w:hAnsi="Arial" w:cs="Arial"/>
          <w:color w:val="B6DDE8" w:themeColor="accent5" w:themeTint="66"/>
          <w:sz w:val="22"/>
          <w:szCs w:val="22"/>
        </w:rPr>
        <w:tab/>
      </w:r>
      <w:r w:rsidRPr="005D56A7">
        <w:rPr>
          <w:rFonts w:ascii="Arial" w:eastAsia="Calibri" w:hAnsi="Arial" w:cs="Arial"/>
          <w:color w:val="B6DDE8" w:themeColor="accent5" w:themeTint="66"/>
          <w:sz w:val="22"/>
          <w:szCs w:val="22"/>
        </w:rPr>
        <w:tab/>
      </w:r>
      <w:r w:rsidRPr="005D56A7">
        <w:rPr>
          <w:rFonts w:ascii="Arial" w:eastAsia="Calibri" w:hAnsi="Arial" w:cs="Arial"/>
          <w:color w:val="B6DDE8" w:themeColor="accent5" w:themeTint="66"/>
          <w:sz w:val="22"/>
          <w:szCs w:val="22"/>
        </w:rPr>
        <w:tab/>
        <w:t>Mrs Stephanie Ajayi</w:t>
      </w:r>
    </w:p>
    <w:p w:rsidR="00F45F29" w:rsidRDefault="00F45F29" w:rsidP="00F45F29">
      <w:pPr>
        <w:rPr>
          <w:rFonts w:ascii="Calibri" w:eastAsia="Calibri" w:hAnsi="Calibri" w:cs="Calibri"/>
          <w:b/>
        </w:rPr>
      </w:pPr>
    </w:p>
    <w:p w:rsidR="003C13F4" w:rsidRDefault="003C13F4">
      <w:pPr>
        <w:widowControl w:val="0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:rsidR="003C13F4" w:rsidRDefault="003C13F4">
      <w:pPr>
        <w:widowControl w:val="0"/>
        <w:rPr>
          <w:rFonts w:ascii="Arial" w:eastAsia="Arial" w:hAnsi="Arial" w:cs="Arial"/>
          <w:b/>
          <w:u w:val="single"/>
        </w:rPr>
      </w:pPr>
    </w:p>
    <w:p w:rsidR="003C13F4" w:rsidRDefault="003C13F4">
      <w:pPr>
        <w:widowControl w:val="0"/>
        <w:rPr>
          <w:rFonts w:ascii="Arial" w:eastAsia="Arial" w:hAnsi="Arial" w:cs="Arial"/>
          <w:b/>
          <w:u w:val="single"/>
        </w:rPr>
      </w:pPr>
    </w:p>
    <w:p w:rsidR="003C13F4" w:rsidRDefault="00F45F29">
      <w:pPr>
        <w:widowControl w:val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To:  The Vicar, Minister or Religious Leader</w:t>
      </w:r>
    </w:p>
    <w:p w:rsidR="003C13F4" w:rsidRDefault="003C13F4">
      <w:pPr>
        <w:widowControl w:val="0"/>
        <w:rPr>
          <w:rFonts w:ascii="Arial" w:eastAsia="Arial" w:hAnsi="Arial" w:cs="Arial"/>
          <w:b/>
          <w:u w:val="single"/>
        </w:rPr>
      </w:pP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would like to remind you that admissions are made mainly on the basis of the information you provide the Governing Body in </w:t>
      </w:r>
      <w:r>
        <w:rPr>
          <w:rFonts w:ascii="Arial" w:eastAsia="Arial" w:hAnsi="Arial" w:cs="Arial"/>
          <w:b/>
        </w:rPr>
        <w:t xml:space="preserve">Part </w:t>
      </w:r>
      <w:r>
        <w:rPr>
          <w:rFonts w:ascii="Arial" w:eastAsia="Arial" w:hAnsi="Arial" w:cs="Arial"/>
          <w:b/>
        </w:rPr>
        <w:t xml:space="preserve">B </w:t>
      </w:r>
      <w:r>
        <w:rPr>
          <w:rFonts w:ascii="Arial" w:eastAsia="Arial" w:hAnsi="Arial" w:cs="Arial"/>
        </w:rPr>
        <w:t xml:space="preserve">of The Blue School’s Supplementary Information Form (SIF). 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Admissions Panel requests that all references are to be si</w:t>
      </w:r>
      <w:r>
        <w:rPr>
          <w:rFonts w:ascii="Arial" w:eastAsia="Arial" w:hAnsi="Arial" w:cs="Arial"/>
        </w:rPr>
        <w:t>gned and dated.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advise that active membership must be for at least 2 years immediately prior to the application period </w:t>
      </w:r>
      <w:r>
        <w:rPr>
          <w:rFonts w:ascii="Arial" w:eastAsia="Arial" w:hAnsi="Arial" w:cs="Arial"/>
          <w:b/>
        </w:rPr>
        <w:t>01/01/2025</w:t>
      </w:r>
      <w:r>
        <w:rPr>
          <w:rFonts w:ascii="Arial" w:eastAsia="Arial" w:hAnsi="Arial" w:cs="Arial"/>
          <w:b/>
        </w:rPr>
        <w:t xml:space="preserve"> - 07</w:t>
      </w:r>
      <w:r>
        <w:rPr>
          <w:rFonts w:ascii="Arial" w:eastAsia="Arial" w:hAnsi="Arial" w:cs="Arial"/>
          <w:b/>
        </w:rPr>
        <w:t>/03/2025</w:t>
      </w:r>
      <w:r>
        <w:rPr>
          <w:rFonts w:ascii="Arial" w:eastAsia="Arial" w:hAnsi="Arial" w:cs="Arial"/>
        </w:rPr>
        <w:t>, with attendance at least fortnightly by at least one parent. Families who have changed church/place of worsh</w:t>
      </w:r>
      <w:r>
        <w:rPr>
          <w:rFonts w:ascii="Arial" w:eastAsia="Arial" w:hAnsi="Arial" w:cs="Arial"/>
        </w:rPr>
        <w:t>ip within 24 months prior to the Governors’ consideration of admissions must provide a second reference from their previous Vicar/Minister/Religious Leader.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recommend that you discuss your reference with the family before sending it to us.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We ask for </w:t>
      </w:r>
      <w:r>
        <w:rPr>
          <w:rFonts w:ascii="Arial" w:eastAsia="Arial" w:hAnsi="Arial" w:cs="Arial"/>
          <w:b/>
        </w:rPr>
        <w:t>another Church official to countersign the form in line with the Blue School’s safeguarding guidance on countersignatures which is now mandatory. This is to act as a witness to your signature. It may be a Deacon, Elder, Church Secretary, Administrator, Lay</w:t>
      </w:r>
      <w:r>
        <w:rPr>
          <w:rFonts w:ascii="Arial" w:eastAsia="Arial" w:hAnsi="Arial" w:cs="Arial"/>
          <w:b/>
        </w:rPr>
        <w:t xml:space="preserve"> Leader or other Faith Leader who is in a position of recognized leadership in your Church/Institution.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the Governing Body’s Admissions Panel has made their</w:t>
      </w:r>
      <w:r>
        <w:rPr>
          <w:rFonts w:ascii="Arial" w:eastAsia="Arial" w:hAnsi="Arial" w:cs="Arial"/>
        </w:rPr>
        <w:t xml:space="preserve"> decision, it may be necessary to share the information you have provided with the child’s family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Thank you for your assistance.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3C13F4">
      <w:pPr>
        <w:widowControl w:val="0"/>
        <w:rPr>
          <w:rFonts w:ascii="Arial" w:eastAsia="Arial" w:hAnsi="Arial" w:cs="Arial"/>
        </w:rPr>
      </w:pPr>
    </w:p>
    <w:p w:rsidR="003C13F4" w:rsidRDefault="00F45F2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Mrs </w:t>
      </w:r>
      <w:r>
        <w:rPr>
          <w:rFonts w:ascii="Arial" w:eastAsia="Arial" w:hAnsi="Arial" w:cs="Arial"/>
        </w:rPr>
        <w:t>Helen Wildgust</w:t>
      </w:r>
      <w:r>
        <w:rPr>
          <w:rFonts w:ascii="Arial" w:eastAsia="Arial" w:hAnsi="Arial" w:cs="Arial"/>
        </w:rPr>
        <w:t xml:space="preserve"> </w:t>
      </w:r>
    </w:p>
    <w:p w:rsidR="003C13F4" w:rsidRDefault="00F45F29">
      <w:pPr>
        <w:pStyle w:val="Heading1"/>
      </w:pPr>
      <w:r>
        <w:rPr>
          <w:rFonts w:ascii="Arial" w:eastAsia="Arial" w:hAnsi="Arial" w:cs="Arial"/>
          <w:b/>
          <w:sz w:val="24"/>
          <w:szCs w:val="24"/>
          <w:u w:val="none"/>
        </w:rPr>
        <w:t>Admissions Officer</w:t>
      </w:r>
    </w:p>
    <w:p w:rsidR="003C13F4" w:rsidRDefault="003C13F4"/>
    <w:sectPr w:rsidR="003C13F4">
      <w:headerReference w:type="default" r:id="rId7"/>
      <w:footerReference w:type="default" r:id="rId8"/>
      <w:pgSz w:w="11880" w:h="16800"/>
      <w:pgMar w:top="1440" w:right="1080" w:bottom="1080" w:left="1440" w:header="27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5F29">
      <w:r>
        <w:separator/>
      </w:r>
    </w:p>
  </w:endnote>
  <w:endnote w:type="continuationSeparator" w:id="0">
    <w:p w:rsidR="00000000" w:rsidRDefault="00F4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Book Antiqu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F4" w:rsidRDefault="00F45F29">
    <w:pPr>
      <w:spacing w:after="160" w:line="259" w:lineRule="auto"/>
      <w:jc w:val="center"/>
      <w:rPr>
        <w:color w:val="0047B9"/>
      </w:rPr>
    </w:pPr>
    <w:r>
      <w:rPr>
        <w:rFonts w:ascii="Century Gothic" w:eastAsia="Century Gothic" w:hAnsi="Century Gothic" w:cs="Century Gothic"/>
        <w:i/>
        <w:color w:val="0047B9"/>
        <w:sz w:val="20"/>
        <w:szCs w:val="20"/>
      </w:rPr>
      <w:t>“</w:t>
    </w:r>
    <w:r>
      <w:rPr>
        <w:rFonts w:ascii="Arial" w:eastAsia="Arial" w:hAnsi="Arial" w:cs="Arial"/>
        <w:color w:val="0047B9"/>
      </w:rPr>
      <w:t>Whatever you do in word or deed, do everything in the name of the Lord Jesus, giving thanks to God the Father through him.”        Colossians 3:17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5F29">
      <w:r>
        <w:separator/>
      </w:r>
    </w:p>
  </w:footnote>
  <w:footnote w:type="continuationSeparator" w:id="0">
    <w:p w:rsidR="00000000" w:rsidRDefault="00F4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F4" w:rsidRDefault="00F45F29">
    <w:pPr>
      <w:spacing w:line="276" w:lineRule="auto"/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228600" distB="228600" distL="228600" distR="228600">
          <wp:extent cx="2857832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832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F4"/>
    <w:rsid w:val="003C13F4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76A1"/>
  <w15:docId w15:val="{4C467CAF-D7A4-42AA-B28A-8A2E3F9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" w:eastAsia="Palatino" w:hAnsi="Palatino" w:cs="Palatino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" w:eastAsia="Times" w:hAnsi="Times" w:cs="Times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0Opm/REUMLIjA7n5ieYh57Y3A==">CgMxLjA4AHIhMXdBMVJpZ1l1Vy05aVlPNmFQTXZqSnlZZEJOQ3p0bG0t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School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Wildgust</cp:lastModifiedBy>
  <cp:revision>2</cp:revision>
  <dcterms:created xsi:type="dcterms:W3CDTF">2024-12-16T10:38:00Z</dcterms:created>
  <dcterms:modified xsi:type="dcterms:W3CDTF">2024-12-16T10:39:00Z</dcterms:modified>
</cp:coreProperties>
</file>